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0"/>
        <w:spacing w:after="0" w:before="0" w:line="240" w:lineRule="exact"/>
        <w:ind w:firstLine="0" w:left="5103"/>
        <w:jc w:val="right"/>
        <w:rPr>
          <w:rFonts w:ascii="PT Astra Serif" w:hAnsi="PT Astra Serif"/>
          <w:color w:val="000000"/>
          <w:sz w:val="28"/>
        </w:rPr>
      </w:pPr>
      <w:r>
        <w:t xml:space="preserve"> </w:t>
      </w:r>
      <w:r>
        <w:rPr>
          <w:rFonts w:ascii="PT Astra Serif" w:hAnsi="PT Astra Serif"/>
          <w:color w:val="000000"/>
          <w:sz w:val="28"/>
        </w:rPr>
        <w:t xml:space="preserve">  Приложение № 6</w:t>
      </w:r>
    </w:p>
    <w:p w14:paraId="02000000">
      <w:pPr>
        <w:widowControl w:val="1"/>
        <w:spacing w:after="0" w:before="0" w:line="240" w:lineRule="auto"/>
        <w:ind w:firstLine="0" w:left="6237" w:right="0"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к </w:t>
      </w:r>
      <w:r>
        <w:rPr>
          <w:rFonts w:ascii="PT Astra Serif" w:hAnsi="PT Astra Serif"/>
          <w:color w:val="000000"/>
          <w:sz w:val="28"/>
        </w:rPr>
        <w:t xml:space="preserve">административному </w:t>
      </w:r>
    </w:p>
    <w:p w14:paraId="03000000">
      <w:pPr>
        <w:widowControl w:val="1"/>
        <w:spacing w:after="0" w:before="0" w:line="240" w:lineRule="auto"/>
        <w:ind w:firstLine="0" w:left="6237" w:right="0"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регламенту</w:t>
      </w:r>
    </w:p>
    <w:p w14:paraId="04000000">
      <w:pPr>
        <w:widowControl w:val="1"/>
        <w:spacing w:after="0" w:before="0" w:line="240" w:lineRule="auto"/>
        <w:ind w:firstLine="0" w:left="6237" w:right="0"/>
        <w:jc w:val="right"/>
        <w:rPr>
          <w:rFonts w:ascii="PT Astra Serif" w:hAnsi="PT Astra Serif"/>
          <w:color w:val="000000"/>
          <w:sz w:val="28"/>
        </w:rPr>
      </w:pPr>
    </w:p>
    <w:p w14:paraId="05000000">
      <w:pPr>
        <w:tabs>
          <w:tab w:leader="none" w:pos="851" w:val="clear"/>
          <w:tab w:leader="none" w:pos="1134" w:val="clear"/>
        </w:tabs>
        <w:spacing w:after="0" w:before="0" w:line="240" w:lineRule="auto"/>
        <w:ind w:firstLine="0" w:left="0" w:right="0"/>
        <w:jc w:val="right"/>
        <w:rPr>
          <w:rFonts w:ascii="PT Astra Serif" w:hAnsi="PT Astra Serif"/>
          <w:color w:val="000000"/>
          <w:sz w:val="28"/>
        </w:rPr>
      </w:pPr>
    </w:p>
    <w:p w14:paraId="06000000">
      <w:pPr>
        <w:pStyle w:val="Style_1"/>
        <w:widowControl w:val="0"/>
        <w:spacing w:after="0" w:before="0" w:line="240" w:lineRule="exact"/>
        <w:ind w:firstLine="0" w:left="5103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                                                 Форма</w:t>
      </w:r>
    </w:p>
    <w:p w14:paraId="07000000">
      <w:pPr>
        <w:pStyle w:val="Style_1"/>
        <w:widowControl w:val="0"/>
        <w:spacing w:after="0" w:before="0" w:line="240" w:lineRule="exact"/>
        <w:ind w:firstLine="0" w:left="5103"/>
        <w:jc w:val="center"/>
        <w:rPr>
          <w:rFonts w:ascii="PT Astra Serif" w:hAnsi="PT Astra Serif"/>
          <w:sz w:val="28"/>
        </w:rPr>
      </w:pPr>
    </w:p>
    <w:p w14:paraId="08000000">
      <w:pPr>
        <w:pStyle w:val="Style_1"/>
        <w:widowControl w:val="0"/>
        <w:spacing w:after="0" w:before="0" w:line="240" w:lineRule="auto"/>
        <w:ind/>
        <w:jc w:val="center"/>
        <w:rPr>
          <w:rFonts w:ascii="PT Astra Serif" w:hAnsi="PT Astra Serif"/>
          <w:b w:val="1"/>
          <w:sz w:val="28"/>
        </w:rPr>
      </w:pPr>
    </w:p>
    <w:p w14:paraId="09000000">
      <w:pPr>
        <w:pStyle w:val="Style_1"/>
        <w:widowControl w:val="0"/>
        <w:spacing w:after="0" w:before="0" w:line="240" w:lineRule="auto"/>
        <w:ind/>
        <w:jc w:val="center"/>
        <w:rPr>
          <w:rFonts w:ascii="PT Astra Serif" w:hAnsi="PT Astra Serif"/>
          <w:b w:val="1"/>
          <w:sz w:val="28"/>
        </w:rPr>
      </w:pPr>
    </w:p>
    <w:p w14:paraId="0A000000">
      <w:pPr>
        <w:pStyle w:val="Style_1"/>
        <w:widowControl w:val="0"/>
        <w:spacing w:after="0" w:before="0" w:line="240" w:lineRule="auto"/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СПРАВКА</w:t>
      </w:r>
    </w:p>
    <w:p w14:paraId="0B000000">
      <w:pPr>
        <w:pStyle w:val="Style_1"/>
        <w:widowControl w:val="0"/>
        <w:spacing w:after="0" w:before="0" w:line="240" w:lineRule="auto"/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 xml:space="preserve">о доле доходов, полученных от осуществления деятельности </w:t>
      </w:r>
      <w:r>
        <w:rPr>
          <w:rFonts w:ascii="PT Astra Serif" w:hAnsi="PT Astra Serif"/>
          <w:b w:val="1"/>
          <w:sz w:val="28"/>
        </w:rPr>
        <w:br/>
      </w:r>
      <w:r>
        <w:rPr>
          <w:rFonts w:ascii="PT Astra Serif" w:hAnsi="PT Astra Serif"/>
          <w:b w:val="1"/>
          <w:sz w:val="28"/>
        </w:rPr>
        <w:t xml:space="preserve">(видов деятельности), указанной в </w:t>
      </w:r>
      <w:r>
        <w:rPr>
          <w:rFonts w:ascii="PT Astra Serif" w:hAnsi="PT Astra Serif"/>
          <w:b w:val="1"/>
          <w:sz w:val="28"/>
        </w:rPr>
        <w:fldChar w:fldCharType="begin"/>
      </w:r>
      <w:r>
        <w:rPr>
          <w:rFonts w:ascii="PT Astra Serif" w:hAnsi="PT Astra Serif"/>
          <w:b w:val="1"/>
          <w:sz w:val="28"/>
        </w:rPr>
        <w:instrText>HYPERLINK "https://login.consultant.ru/link/?req=doc&amp;base=LAW&amp;n=329368&amp;date=03.02.2020&amp;dst=210&amp;fld=134"</w:instrText>
      </w:r>
      <w:r>
        <w:rPr>
          <w:rFonts w:ascii="PT Astra Serif" w:hAnsi="PT Astra Serif"/>
          <w:b w:val="1"/>
          <w:sz w:val="28"/>
        </w:rPr>
        <w:fldChar w:fldCharType="separate"/>
      </w:r>
      <w:r>
        <w:rPr>
          <w:rFonts w:ascii="PT Astra Serif" w:hAnsi="PT Astra Serif"/>
          <w:b w:val="1"/>
          <w:sz w:val="28"/>
        </w:rPr>
        <w:t>пунктах 2</w:t>
      </w:r>
      <w:r>
        <w:rPr>
          <w:rFonts w:ascii="PT Astra Serif" w:hAnsi="PT Astra Serif"/>
          <w:b w:val="1"/>
          <w:sz w:val="28"/>
        </w:rPr>
        <w:fldChar w:fldCharType="end"/>
      </w:r>
      <w:r>
        <w:rPr>
          <w:rFonts w:ascii="PT Astra Serif" w:hAnsi="PT Astra Serif"/>
          <w:b w:val="1"/>
          <w:sz w:val="28"/>
        </w:rPr>
        <w:t xml:space="preserve">, </w:t>
      </w:r>
      <w:r>
        <w:rPr>
          <w:rFonts w:ascii="PT Astra Serif" w:hAnsi="PT Astra Serif"/>
          <w:b w:val="1"/>
          <w:sz w:val="28"/>
        </w:rPr>
        <w:fldChar w:fldCharType="begin"/>
      </w:r>
      <w:r>
        <w:rPr>
          <w:rFonts w:ascii="PT Astra Serif" w:hAnsi="PT Astra Serif"/>
          <w:b w:val="1"/>
          <w:sz w:val="28"/>
        </w:rPr>
        <w:instrText>HYPERLINK "https://login.consultant.ru/link/?req=doc&amp;base=LAW&amp;n=329368&amp;date=03.02.2020&amp;dst=211&amp;fld=134"</w:instrText>
      </w:r>
      <w:r>
        <w:rPr>
          <w:rFonts w:ascii="PT Astra Serif" w:hAnsi="PT Astra Serif"/>
          <w:b w:val="1"/>
          <w:sz w:val="28"/>
        </w:rPr>
        <w:fldChar w:fldCharType="separate"/>
      </w:r>
      <w:r>
        <w:rPr>
          <w:rFonts w:ascii="PT Astra Serif" w:hAnsi="PT Astra Serif"/>
          <w:b w:val="1"/>
          <w:sz w:val="28"/>
        </w:rPr>
        <w:t>3</w:t>
      </w:r>
      <w:r>
        <w:rPr>
          <w:rFonts w:ascii="PT Astra Serif" w:hAnsi="PT Astra Serif"/>
          <w:b w:val="1"/>
          <w:sz w:val="28"/>
        </w:rPr>
        <w:fldChar w:fldCharType="end"/>
      </w:r>
      <w:r>
        <w:rPr>
          <w:rFonts w:ascii="PT Astra Serif" w:hAnsi="PT Astra Serif"/>
          <w:b w:val="1"/>
          <w:sz w:val="28"/>
        </w:rPr>
        <w:t xml:space="preserve"> или </w:t>
      </w:r>
      <w:r>
        <w:rPr>
          <w:rFonts w:ascii="PT Astra Serif" w:hAnsi="PT Astra Serif"/>
          <w:b w:val="1"/>
          <w:sz w:val="28"/>
        </w:rPr>
        <w:fldChar w:fldCharType="begin"/>
      </w:r>
      <w:r>
        <w:rPr>
          <w:rFonts w:ascii="PT Astra Serif" w:hAnsi="PT Astra Serif"/>
          <w:b w:val="1"/>
          <w:sz w:val="28"/>
        </w:rPr>
        <w:instrText>HYPERLINK "https://login.consultant.ru/link/?req=doc&amp;base=LAW&amp;n=329368&amp;date=03.02.2020&amp;dst=222&amp;fld=134"</w:instrText>
      </w:r>
      <w:r>
        <w:rPr>
          <w:rFonts w:ascii="PT Astra Serif" w:hAnsi="PT Astra Serif"/>
          <w:b w:val="1"/>
          <w:sz w:val="28"/>
        </w:rPr>
        <w:fldChar w:fldCharType="separate"/>
      </w:r>
      <w:r>
        <w:rPr>
          <w:rFonts w:ascii="PT Astra Serif" w:hAnsi="PT Astra Serif"/>
          <w:b w:val="1"/>
          <w:sz w:val="28"/>
        </w:rPr>
        <w:t>4 части 1 статьи 24.1</w:t>
      </w:r>
      <w:r>
        <w:rPr>
          <w:rFonts w:ascii="PT Astra Serif" w:hAnsi="PT Astra Serif"/>
          <w:b w:val="1"/>
          <w:sz w:val="28"/>
        </w:rPr>
        <w:fldChar w:fldCharType="end"/>
      </w:r>
      <w:r>
        <w:rPr>
          <w:rFonts w:ascii="PT Astra Serif" w:hAnsi="PT Astra Serif"/>
          <w:b w:val="1"/>
          <w:sz w:val="28"/>
        </w:rPr>
        <w:t xml:space="preserve"> Федерального закона от 24 июля 2007 года № 209-ФЗ </w:t>
      </w:r>
      <w:r>
        <w:rPr>
          <w:rFonts w:ascii="PT Astra Serif" w:hAnsi="PT Astra Serif"/>
          <w:b w:val="1"/>
          <w:sz w:val="28"/>
        </w:rPr>
        <w:br/>
      </w:r>
      <w:r>
        <w:rPr>
          <w:rFonts w:ascii="PT Astra Serif" w:hAnsi="PT Astra Serif"/>
          <w:b w:val="1"/>
          <w:sz w:val="28"/>
        </w:rPr>
        <w:t xml:space="preserve">«О развитии малого и среднего предпринимательства в Российской Федерации», по итогам предыдущего календарного года в общем объеме доходов и о доле полученной чистой прибыли за предшествующий календарный год, направленной на осуществление такой деятельности (видов такой деятельности) в текущем календарном году, </w:t>
      </w:r>
      <w:r>
        <w:rPr>
          <w:rFonts w:ascii="PT Astra Serif" w:hAnsi="PT Astra Serif"/>
          <w:b w:val="1"/>
          <w:sz w:val="28"/>
        </w:rPr>
        <w:br/>
      </w:r>
      <w:r>
        <w:rPr>
          <w:rFonts w:ascii="PT Astra Serif" w:hAnsi="PT Astra Serif"/>
          <w:b w:val="1"/>
          <w:sz w:val="28"/>
        </w:rPr>
        <w:t>от размера указанной прибыли</w:t>
      </w:r>
    </w:p>
    <w:p w14:paraId="0C000000">
      <w:pPr>
        <w:pStyle w:val="Style_1"/>
        <w:widowControl w:val="0"/>
        <w:spacing w:after="0" w:before="0" w:line="240" w:lineRule="auto"/>
        <w:ind/>
        <w:jc w:val="center"/>
        <w:rPr>
          <w:rFonts w:ascii="PT Astra Serif" w:hAnsi="PT Astra Serif"/>
          <w:b w:val="1"/>
          <w:sz w:val="28"/>
        </w:rPr>
      </w:pPr>
    </w:p>
    <w:p w14:paraId="0D000000">
      <w:pPr>
        <w:pStyle w:val="Style_1"/>
        <w:widowControl w:val="0"/>
        <w:spacing w:after="0" w:before="0" w:line="360" w:lineRule="exact"/>
        <w:ind w:firstLine="0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Сведения о доходах от осуществления деятельности (видов деятельности), указанной в </w:t>
      </w:r>
      <w:r>
        <w:rPr>
          <w:rFonts w:ascii="PT Astra Serif" w:hAnsi="PT Astra Serif"/>
          <w:sz w:val="28"/>
        </w:rPr>
        <w:fldChar w:fldCharType="begin"/>
      </w:r>
      <w:r>
        <w:rPr>
          <w:rFonts w:ascii="PT Astra Serif" w:hAnsi="PT Astra Serif"/>
          <w:sz w:val="28"/>
        </w:rPr>
        <w:instrText>HYPERLINK "https://login.consultant.ru/link/?req=doc&amp;base=LAW&amp;n=329368&amp;date=03.02.2020&amp;dst=210&amp;fld=134"</w:instrText>
      </w:r>
      <w:r>
        <w:rPr>
          <w:rFonts w:ascii="PT Astra Serif" w:hAnsi="PT Astra Serif"/>
          <w:sz w:val="28"/>
        </w:rPr>
        <w:fldChar w:fldCharType="separate"/>
      </w:r>
      <w:r>
        <w:rPr>
          <w:rFonts w:ascii="PT Astra Serif" w:hAnsi="PT Astra Serif"/>
          <w:sz w:val="28"/>
        </w:rPr>
        <w:t>пунктах 2</w:t>
      </w:r>
      <w:r>
        <w:rPr>
          <w:rFonts w:ascii="PT Astra Serif" w:hAnsi="PT Astra Serif"/>
          <w:sz w:val="28"/>
        </w:rPr>
        <w:fldChar w:fldCharType="end"/>
      </w:r>
      <w:r>
        <w:rPr>
          <w:rFonts w:ascii="PT Astra Serif" w:hAnsi="PT Astra Serif"/>
          <w:sz w:val="28"/>
        </w:rPr>
        <w:t xml:space="preserve">, </w:t>
      </w:r>
      <w:r>
        <w:rPr>
          <w:rFonts w:ascii="PT Astra Serif" w:hAnsi="PT Astra Serif"/>
          <w:sz w:val="28"/>
        </w:rPr>
        <w:fldChar w:fldCharType="begin"/>
      </w:r>
      <w:r>
        <w:rPr>
          <w:rFonts w:ascii="PT Astra Serif" w:hAnsi="PT Astra Serif"/>
          <w:sz w:val="28"/>
        </w:rPr>
        <w:instrText>HYPERLINK "https://login.consultant.ru/link/?req=doc&amp;base=LAW&amp;n=329368&amp;date=03.02.2020&amp;dst=211&amp;fld=134"</w:instrText>
      </w:r>
      <w:r>
        <w:rPr>
          <w:rFonts w:ascii="PT Astra Serif" w:hAnsi="PT Astra Serif"/>
          <w:sz w:val="28"/>
        </w:rPr>
        <w:fldChar w:fldCharType="separate"/>
      </w:r>
      <w:r>
        <w:rPr>
          <w:rFonts w:ascii="PT Astra Serif" w:hAnsi="PT Astra Serif"/>
          <w:sz w:val="28"/>
        </w:rPr>
        <w:t>3</w:t>
      </w:r>
      <w:r>
        <w:rPr>
          <w:rFonts w:ascii="PT Astra Serif" w:hAnsi="PT Astra Serif"/>
          <w:sz w:val="28"/>
        </w:rPr>
        <w:fldChar w:fldCharType="end"/>
      </w:r>
      <w:r>
        <w:rPr>
          <w:rFonts w:ascii="PT Astra Serif" w:hAnsi="PT Astra Serif"/>
          <w:sz w:val="28"/>
        </w:rPr>
        <w:t xml:space="preserve"> или </w:t>
      </w:r>
      <w:r>
        <w:rPr>
          <w:rFonts w:ascii="PT Astra Serif" w:hAnsi="PT Astra Serif"/>
          <w:sz w:val="28"/>
        </w:rPr>
        <w:fldChar w:fldCharType="begin"/>
      </w:r>
      <w:r>
        <w:rPr>
          <w:rFonts w:ascii="PT Astra Serif" w:hAnsi="PT Astra Serif"/>
          <w:sz w:val="28"/>
        </w:rPr>
        <w:instrText>HYPERLINK "https://login.consultant.ru/link/?req=doc&amp;base=LAW&amp;n=329368&amp;date=03.02.2020&amp;dst=222&amp;fld=134"</w:instrText>
      </w:r>
      <w:r>
        <w:rPr>
          <w:rFonts w:ascii="PT Astra Serif" w:hAnsi="PT Astra Serif"/>
          <w:sz w:val="28"/>
        </w:rPr>
        <w:fldChar w:fldCharType="separate"/>
      </w:r>
      <w:r>
        <w:rPr>
          <w:rFonts w:ascii="PT Astra Serif" w:hAnsi="PT Astra Serif"/>
          <w:sz w:val="28"/>
        </w:rPr>
        <w:t>4 части 1 статьи 24.1</w:t>
      </w:r>
      <w:r>
        <w:rPr>
          <w:rFonts w:ascii="PT Astra Serif" w:hAnsi="PT Astra Serif"/>
          <w:sz w:val="28"/>
        </w:rPr>
        <w:fldChar w:fldCharType="end"/>
      </w:r>
      <w:r>
        <w:rPr>
          <w:rFonts w:ascii="PT Astra Serif" w:hAnsi="PT Astra Serif"/>
          <w:sz w:val="28"/>
        </w:rPr>
        <w:t xml:space="preserve"> Федерального закона 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от 24 июля 2007 года № 209-ФЗ «О развитии малого и среднего предпринимательства в Российской Федерации», и о расходах на осуществление такой деятельности (видов деятельности) (далее - Федеральный закон):</w:t>
      </w:r>
    </w:p>
    <w:p w14:paraId="0E000000">
      <w:pPr>
        <w:pStyle w:val="Style_1"/>
        <w:widowControl w:val="0"/>
        <w:spacing w:after="0" w:before="0" w:line="260" w:lineRule="exact"/>
        <w:ind/>
        <w:jc w:val="center"/>
        <w:rPr>
          <w:rFonts w:ascii="PT Astra Serif" w:hAnsi="PT Astra Serif"/>
          <w:b w:val="1"/>
          <w:sz w:val="28"/>
        </w:rPr>
      </w:pPr>
    </w:p>
    <w:tbl>
      <w:tblPr>
        <w:tblStyle w:val="Style_2"/>
        <w:tblW w:type="auto" w:w="0"/>
        <w:jc w:val="left"/>
        <w:tblInd w:type="dxa" w:w="-5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3802"/>
        <w:gridCol w:w="2060"/>
        <w:gridCol w:w="2217"/>
        <w:gridCol w:w="2059"/>
      </w:tblGrid>
      <w:tr>
        <w:trPr>
          <w:trHeight w:hRule="atLeast" w:val="143"/>
          <w:tblHeader/>
        </w:trPr>
        <w:tc>
          <w:tcPr>
            <w:tcW w:type="dxa" w:w="380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F000000">
            <w:pPr>
              <w:pStyle w:val="Style_1"/>
              <w:widowControl w:val="0"/>
              <w:spacing w:after="0" w:before="0" w:line="260" w:lineRule="exact"/>
              <w:ind/>
              <w:jc w:val="center"/>
              <w:rPr>
                <w:rFonts w:ascii="PT Astra Serif" w:hAnsi="PT Astra Serif"/>
                <w:color w:val="000000"/>
                <w:sz w:val="24"/>
              </w:rPr>
            </w:pPr>
            <w:bookmarkStart w:id="1" w:name="2s8eyo1"/>
            <w:bookmarkEnd w:id="1"/>
            <w:r>
              <w:rPr>
                <w:rFonts w:ascii="PT Astra Serif" w:hAnsi="PT Astra Serif"/>
                <w:color w:val="000000"/>
                <w:sz w:val="24"/>
              </w:rPr>
              <w:t>Наименование показателя</w:t>
            </w:r>
          </w:p>
        </w:tc>
        <w:tc>
          <w:tcPr>
            <w:tcW w:type="dxa" w:w="6336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0000000">
            <w:pPr>
              <w:pStyle w:val="Style_1"/>
              <w:widowControl w:val="0"/>
              <w:spacing w:after="0" w:before="0" w:line="260" w:lineRule="exact"/>
              <w:ind/>
              <w:jc w:val="center"/>
              <w:rPr>
                <w:rFonts w:ascii="PT Astra Serif" w:hAnsi="PT Astra Serif"/>
                <w:color w:val="000000"/>
                <w:sz w:val="24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>Значение показателя:</w:t>
            </w:r>
          </w:p>
        </w:tc>
      </w:tr>
      <w:tr>
        <w:trPr>
          <w:trHeight w:hRule="atLeast" w:val="143"/>
          <w:tblHeader/>
        </w:trPr>
        <w:tc>
          <w:tcPr>
            <w:tcW w:type="dxa" w:w="380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/>
        </w:tc>
        <w:tc>
          <w:tcPr>
            <w:tcW w:type="dxa" w:w="20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1000000">
            <w:pPr>
              <w:pStyle w:val="Style_1"/>
              <w:widowControl w:val="0"/>
              <w:spacing w:after="0" w:before="0" w:line="260" w:lineRule="exact"/>
              <w:ind/>
              <w:jc w:val="center"/>
              <w:rPr>
                <w:rFonts w:ascii="PT Astra Serif" w:hAnsi="PT Astra Serif"/>
                <w:color w:val="000000"/>
                <w:sz w:val="24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от деятельности, указанной в </w:t>
            </w:r>
            <w:r>
              <w:rPr>
                <w:rFonts w:ascii="PT Astra Serif" w:hAnsi="PT Astra Serif"/>
                <w:color w:val="000000"/>
                <w:sz w:val="24"/>
              </w:rPr>
              <w:fldChar w:fldCharType="begin"/>
            </w:r>
            <w:r>
              <w:rPr>
                <w:rFonts w:ascii="PT Astra Serif" w:hAnsi="PT Astra Serif"/>
                <w:color w:val="000000"/>
                <w:sz w:val="24"/>
              </w:rPr>
              <w:instrText>HYPERLINK "https://login.consultant.ru/link/?req=doc&amp;base=LAW&amp;n=329368&amp;date=03.02.2020&amp;dst=210&amp;fld=134"</w:instrText>
            </w:r>
            <w:r>
              <w:rPr>
                <w:rFonts w:ascii="PT Astra Serif" w:hAnsi="PT Astra Serif"/>
                <w:color w:val="000000"/>
                <w:sz w:val="24"/>
              </w:rPr>
              <w:fldChar w:fldCharType="separate"/>
            </w:r>
            <w:r>
              <w:rPr>
                <w:rFonts w:ascii="PT Astra Serif" w:hAnsi="PT Astra Serif"/>
                <w:color w:val="000000"/>
                <w:sz w:val="24"/>
              </w:rPr>
              <w:t>пункте 2 части 1 статьи 24.1</w:t>
            </w:r>
            <w:r>
              <w:rPr>
                <w:rFonts w:ascii="PT Astra Serif" w:hAnsi="PT Astra Serif"/>
                <w:color w:val="000000"/>
                <w:sz w:val="24"/>
              </w:rPr>
              <w:fldChar w:fldCharType="end"/>
            </w:r>
            <w:r>
              <w:rPr>
                <w:rFonts w:ascii="PT Astra Serif" w:hAnsi="PT Astra Serif"/>
                <w:color w:val="000000"/>
                <w:sz w:val="24"/>
              </w:rPr>
              <w:t xml:space="preserve"> Федерального закона</w:t>
            </w:r>
          </w:p>
        </w:tc>
        <w:tc>
          <w:tcPr>
            <w:tcW w:type="dxa" w:w="22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2000000">
            <w:pPr>
              <w:pStyle w:val="Style_1"/>
              <w:widowControl w:val="0"/>
              <w:spacing w:after="0" w:before="0" w:line="260" w:lineRule="exact"/>
              <w:ind/>
              <w:jc w:val="center"/>
              <w:rPr>
                <w:rFonts w:ascii="PT Astra Serif" w:hAnsi="PT Astra Serif"/>
                <w:color w:val="000000"/>
                <w:sz w:val="24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от деятельности, указанной в </w:t>
            </w:r>
            <w:r>
              <w:rPr>
                <w:rFonts w:ascii="PT Astra Serif" w:hAnsi="PT Astra Serif"/>
                <w:color w:val="000000"/>
                <w:sz w:val="24"/>
              </w:rPr>
              <w:fldChar w:fldCharType="begin"/>
            </w:r>
            <w:r>
              <w:rPr>
                <w:rFonts w:ascii="PT Astra Serif" w:hAnsi="PT Astra Serif"/>
                <w:color w:val="000000"/>
                <w:sz w:val="24"/>
              </w:rPr>
              <w:instrText>HYPERLINK "https://login.consultant.ru/link/?req=doc&amp;base=LAW&amp;n=329368&amp;date=03.02.2020&amp;dst=211&amp;fld=134"</w:instrText>
            </w:r>
            <w:r>
              <w:rPr>
                <w:rFonts w:ascii="PT Astra Serif" w:hAnsi="PT Astra Serif"/>
                <w:color w:val="000000"/>
                <w:sz w:val="24"/>
              </w:rPr>
              <w:fldChar w:fldCharType="separate"/>
            </w:r>
            <w:r>
              <w:rPr>
                <w:rFonts w:ascii="PT Astra Serif" w:hAnsi="PT Astra Serif"/>
                <w:color w:val="000000"/>
                <w:sz w:val="24"/>
              </w:rPr>
              <w:t xml:space="preserve">пункте 3 части 1 </w:t>
            </w:r>
            <w:r>
              <w:rPr>
                <w:rFonts w:ascii="PT Astra Serif" w:hAnsi="PT Astra Serif"/>
                <w:color w:val="000000"/>
                <w:sz w:val="24"/>
              </w:rPr>
              <w:br/>
            </w:r>
            <w:r>
              <w:rPr>
                <w:rFonts w:ascii="PT Astra Serif" w:hAnsi="PT Astra Serif"/>
                <w:color w:val="000000"/>
                <w:sz w:val="24"/>
              </w:rPr>
              <w:t>статьи 24.1</w:t>
            </w:r>
            <w:r>
              <w:rPr>
                <w:rFonts w:ascii="PT Astra Serif" w:hAnsi="PT Astra Serif"/>
                <w:color w:val="000000"/>
                <w:sz w:val="24"/>
              </w:rPr>
              <w:fldChar w:fldCharType="end"/>
            </w:r>
            <w:r>
              <w:rPr>
                <w:rFonts w:ascii="PT Astra Serif" w:hAnsi="PT Astra Serif"/>
                <w:color w:val="000000"/>
                <w:sz w:val="24"/>
              </w:rPr>
              <w:t xml:space="preserve"> Федерального закона</w:t>
            </w:r>
          </w:p>
        </w:tc>
        <w:tc>
          <w:tcPr>
            <w:tcW w:type="dxa" w:w="20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3000000">
            <w:pPr>
              <w:pStyle w:val="Style_1"/>
              <w:widowControl w:val="0"/>
              <w:spacing w:after="0" w:before="0" w:line="260" w:lineRule="exact"/>
              <w:ind/>
              <w:jc w:val="center"/>
              <w:rPr>
                <w:rFonts w:ascii="PT Astra Serif" w:hAnsi="PT Astra Serif"/>
                <w:color w:val="000000"/>
                <w:sz w:val="24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от деятельности, указанной в </w:t>
            </w:r>
            <w:r>
              <w:rPr>
                <w:rFonts w:ascii="PT Astra Serif" w:hAnsi="PT Astra Serif"/>
                <w:color w:val="000000"/>
                <w:sz w:val="24"/>
              </w:rPr>
              <w:fldChar w:fldCharType="begin"/>
            </w:r>
            <w:r>
              <w:rPr>
                <w:rFonts w:ascii="PT Astra Serif" w:hAnsi="PT Astra Serif"/>
                <w:color w:val="000000"/>
                <w:sz w:val="24"/>
              </w:rPr>
              <w:instrText>HYPERLINK "https://login.consultant.ru/link/?req=doc&amp;base=LAW&amp;n=329368&amp;date=03.02.2020&amp;dst=222&amp;fld=134"</w:instrText>
            </w:r>
            <w:r>
              <w:rPr>
                <w:rFonts w:ascii="PT Astra Serif" w:hAnsi="PT Astra Serif"/>
                <w:color w:val="000000"/>
                <w:sz w:val="24"/>
              </w:rPr>
              <w:fldChar w:fldCharType="separate"/>
            </w:r>
            <w:r>
              <w:rPr>
                <w:rFonts w:ascii="PT Astra Serif" w:hAnsi="PT Astra Serif"/>
                <w:color w:val="000000"/>
                <w:sz w:val="24"/>
              </w:rPr>
              <w:t>пункте 4 части 1 статьи 24.1</w:t>
            </w:r>
            <w:r>
              <w:rPr>
                <w:rFonts w:ascii="PT Astra Serif" w:hAnsi="PT Astra Serif"/>
                <w:color w:val="000000"/>
                <w:sz w:val="24"/>
              </w:rPr>
              <w:fldChar w:fldCharType="end"/>
            </w:r>
            <w:r>
              <w:rPr>
                <w:rFonts w:ascii="PT Astra Serif" w:hAnsi="PT Astra Serif"/>
                <w:color w:val="000000"/>
                <w:sz w:val="24"/>
              </w:rPr>
              <w:t xml:space="preserve"> Федерального закона</w:t>
            </w:r>
          </w:p>
        </w:tc>
      </w:tr>
      <w:tr>
        <w:trPr>
          <w:trHeight w:hRule="atLeast" w:val="143"/>
        </w:trPr>
        <w:tc>
          <w:tcPr>
            <w:tcW w:type="dxa" w:w="38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4000000">
            <w:pPr>
              <w:pStyle w:val="Style_1"/>
              <w:widowControl w:val="0"/>
              <w:spacing w:after="0" w:before="0" w:line="260" w:lineRule="exact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Общий объем доходов от осуществления деятельности, полученных в предыдущем календарном году, рублей</w:t>
            </w:r>
          </w:p>
        </w:tc>
        <w:tc>
          <w:tcPr>
            <w:tcW w:type="dxa" w:w="6336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5000000">
            <w:pPr>
              <w:pStyle w:val="Style_1"/>
              <w:widowControl w:val="0"/>
              <w:spacing w:after="0" w:before="0" w:line="260" w:lineRule="exact"/>
              <w:ind/>
              <w:jc w:val="right"/>
              <w:rPr>
                <w:rFonts w:ascii="PT Astra Serif" w:hAnsi="PT Astra Serif"/>
                <w:color w:val="000000"/>
                <w:sz w:val="24"/>
              </w:rPr>
            </w:pPr>
          </w:p>
        </w:tc>
      </w:tr>
      <w:tr>
        <w:trPr>
          <w:trHeight w:hRule="atLeast" w:val="143"/>
        </w:trPr>
        <w:tc>
          <w:tcPr>
            <w:tcW w:type="dxa" w:w="38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6000000">
            <w:pPr>
              <w:pStyle w:val="Style_1"/>
              <w:widowControl w:val="0"/>
              <w:spacing w:after="0" w:before="0" w:line="260" w:lineRule="exact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Доходы от осуществления деятельности (видов деятельности), указанной в пунктах </w:t>
            </w:r>
            <w:r>
              <w:rPr>
                <w:rFonts w:ascii="PT Astra Serif" w:hAnsi="PT Astra Serif"/>
                <w:sz w:val="24"/>
                <w:u w:val="single"/>
              </w:rPr>
              <w:fldChar w:fldCharType="begin"/>
            </w:r>
            <w:r>
              <w:rPr>
                <w:rFonts w:ascii="PT Astra Serif" w:hAnsi="PT Astra Serif"/>
                <w:sz w:val="24"/>
                <w:u w:val="single"/>
              </w:rPr>
              <w:instrText>HYPERLINK "https://normativ.kontur.ru/document?moduleid=1&amp;documentid=351980#l667"</w:instrText>
            </w:r>
            <w:r>
              <w:rPr>
                <w:rFonts w:ascii="PT Astra Serif" w:hAnsi="PT Astra Serif"/>
                <w:sz w:val="24"/>
                <w:u w:val="single"/>
              </w:rPr>
              <w:fldChar w:fldCharType="separate"/>
            </w:r>
            <w:r>
              <w:rPr>
                <w:rFonts w:ascii="PT Astra Serif" w:hAnsi="PT Astra Serif"/>
                <w:sz w:val="24"/>
                <w:u w:val="single"/>
              </w:rPr>
              <w:t>2</w:t>
            </w:r>
            <w:r>
              <w:rPr>
                <w:rFonts w:ascii="PT Astra Serif" w:hAnsi="PT Astra Serif"/>
                <w:sz w:val="24"/>
                <w:u w:val="single"/>
              </w:rPr>
              <w:fldChar w:fldCharType="end"/>
            </w:r>
            <w:r>
              <w:rPr>
                <w:rFonts w:ascii="PT Astra Serif" w:hAnsi="PT Astra Serif"/>
                <w:sz w:val="24"/>
              </w:rPr>
              <w:t xml:space="preserve">, </w:t>
            </w:r>
            <w:r>
              <w:rPr>
                <w:rFonts w:ascii="PT Astra Serif" w:hAnsi="PT Astra Serif"/>
                <w:sz w:val="24"/>
                <w:u w:val="single"/>
              </w:rPr>
              <w:fldChar w:fldCharType="begin"/>
            </w:r>
            <w:r>
              <w:rPr>
                <w:rFonts w:ascii="PT Astra Serif" w:hAnsi="PT Astra Serif"/>
                <w:sz w:val="24"/>
                <w:u w:val="single"/>
              </w:rPr>
              <w:instrText>HYPERLINK "https://normativ.kontur.ru/document?moduleid=1&amp;documentid=351980#l668"</w:instrText>
            </w:r>
            <w:r>
              <w:rPr>
                <w:rFonts w:ascii="PT Astra Serif" w:hAnsi="PT Astra Serif"/>
                <w:sz w:val="24"/>
                <w:u w:val="single"/>
              </w:rPr>
              <w:fldChar w:fldCharType="separate"/>
            </w:r>
            <w:r>
              <w:rPr>
                <w:rFonts w:ascii="PT Astra Serif" w:hAnsi="PT Astra Serif"/>
                <w:sz w:val="24"/>
                <w:u w:val="single"/>
              </w:rPr>
              <w:t>3</w:t>
            </w:r>
            <w:r>
              <w:rPr>
                <w:rFonts w:ascii="PT Astra Serif" w:hAnsi="PT Astra Serif"/>
                <w:sz w:val="24"/>
                <w:u w:val="single"/>
              </w:rPr>
              <w:fldChar w:fldCharType="end"/>
            </w:r>
            <w:r>
              <w:rPr>
                <w:rFonts w:ascii="PT Astra Serif" w:hAnsi="PT Astra Serif"/>
                <w:sz w:val="24"/>
              </w:rPr>
              <w:t xml:space="preserve"> или </w:t>
            </w:r>
            <w:r>
              <w:rPr>
                <w:rFonts w:ascii="PT Astra Serif" w:hAnsi="PT Astra Serif"/>
                <w:sz w:val="24"/>
                <w:u w:val="single"/>
              </w:rPr>
              <w:fldChar w:fldCharType="begin"/>
            </w:r>
            <w:r>
              <w:rPr>
                <w:rFonts w:ascii="PT Astra Serif" w:hAnsi="PT Astra Serif"/>
                <w:sz w:val="24"/>
                <w:u w:val="single"/>
              </w:rPr>
              <w:instrText>HYPERLINK "https://normativ.kontur.ru/document?moduleid=1&amp;documentid=351980#l673"</w:instrText>
            </w:r>
            <w:r>
              <w:rPr>
                <w:rFonts w:ascii="PT Astra Serif" w:hAnsi="PT Astra Serif"/>
                <w:sz w:val="24"/>
                <w:u w:val="single"/>
              </w:rPr>
              <w:fldChar w:fldCharType="separate"/>
            </w:r>
            <w:r>
              <w:rPr>
                <w:rFonts w:ascii="PT Astra Serif" w:hAnsi="PT Astra Serif"/>
                <w:sz w:val="24"/>
                <w:u w:val="single"/>
              </w:rPr>
              <w:t>4</w:t>
            </w:r>
            <w:r>
              <w:rPr>
                <w:rFonts w:ascii="PT Astra Serif" w:hAnsi="PT Astra Serif"/>
                <w:sz w:val="24"/>
                <w:u w:val="single"/>
              </w:rPr>
              <w:fldChar w:fldCharType="end"/>
            </w:r>
            <w:r>
              <w:rPr>
                <w:rFonts w:ascii="PT Astra Serif" w:hAnsi="PT Astra Serif"/>
                <w:sz w:val="24"/>
              </w:rPr>
              <w:t xml:space="preserve"> части 1 статьи 24.1 Федерального закона, полученные в предыдущем календарном году, рублей</w:t>
            </w:r>
          </w:p>
        </w:tc>
        <w:tc>
          <w:tcPr>
            <w:tcW w:type="dxa" w:w="20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00000">
            <w:pPr>
              <w:pStyle w:val="Style_1"/>
              <w:widowControl w:val="0"/>
              <w:spacing w:after="0" w:before="0" w:line="260" w:lineRule="exact"/>
              <w:ind/>
              <w:rPr>
                <w:rFonts w:ascii="PT Astra Serif" w:hAnsi="PT Astra Serif"/>
                <w:color w:val="000000"/>
                <w:sz w:val="24"/>
              </w:rPr>
            </w:pPr>
          </w:p>
        </w:tc>
        <w:tc>
          <w:tcPr>
            <w:tcW w:type="dxa" w:w="22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8000000">
            <w:pPr>
              <w:pStyle w:val="Style_1"/>
              <w:widowControl w:val="0"/>
              <w:spacing w:after="0" w:before="0" w:line="260" w:lineRule="exact"/>
              <w:ind/>
              <w:rPr>
                <w:rFonts w:ascii="PT Astra Serif" w:hAnsi="PT Astra Serif"/>
                <w:color w:val="000000"/>
                <w:sz w:val="24"/>
              </w:rPr>
            </w:pPr>
          </w:p>
        </w:tc>
        <w:tc>
          <w:tcPr>
            <w:tcW w:type="dxa" w:w="20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9000000">
            <w:pPr>
              <w:pStyle w:val="Style_1"/>
              <w:widowControl w:val="0"/>
              <w:spacing w:after="0" w:before="0" w:line="260" w:lineRule="exact"/>
              <w:ind/>
              <w:jc w:val="right"/>
              <w:rPr>
                <w:rFonts w:ascii="PT Astra Serif" w:hAnsi="PT Astra Serif"/>
                <w:color w:val="000000"/>
                <w:sz w:val="24"/>
              </w:rPr>
            </w:pPr>
          </w:p>
        </w:tc>
      </w:tr>
      <w:tr>
        <w:trPr>
          <w:trHeight w:hRule="atLeast" w:val="143"/>
        </w:trPr>
        <w:tc>
          <w:tcPr>
            <w:tcW w:type="dxa" w:w="38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A000000">
            <w:pPr>
              <w:pStyle w:val="Style_1"/>
              <w:widowControl w:val="0"/>
              <w:spacing w:after="0" w:before="0" w:line="240" w:lineRule="exact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Доля доходов от осуществления деятельности (видов деятельности), указанной в пунктах </w:t>
            </w:r>
            <w:r>
              <w:rPr>
                <w:rFonts w:ascii="PT Astra Serif" w:hAnsi="PT Astra Serif"/>
                <w:sz w:val="24"/>
                <w:u w:val="single"/>
              </w:rPr>
              <w:fldChar w:fldCharType="begin"/>
            </w:r>
            <w:r>
              <w:rPr>
                <w:rFonts w:ascii="PT Astra Serif" w:hAnsi="PT Astra Serif"/>
                <w:sz w:val="24"/>
                <w:u w:val="single"/>
              </w:rPr>
              <w:instrText>HYPERLINK "https://normativ.kontur.ru/document?moduleid=1&amp;documentid=351980#l667"</w:instrText>
            </w:r>
            <w:r>
              <w:rPr>
                <w:rFonts w:ascii="PT Astra Serif" w:hAnsi="PT Astra Serif"/>
                <w:sz w:val="24"/>
                <w:u w:val="single"/>
              </w:rPr>
              <w:fldChar w:fldCharType="separate"/>
            </w:r>
            <w:r>
              <w:rPr>
                <w:rFonts w:ascii="PT Astra Serif" w:hAnsi="PT Astra Serif"/>
                <w:sz w:val="24"/>
                <w:u w:val="single"/>
              </w:rPr>
              <w:t>2</w:t>
            </w:r>
            <w:r>
              <w:rPr>
                <w:rFonts w:ascii="PT Astra Serif" w:hAnsi="PT Astra Serif"/>
                <w:sz w:val="24"/>
                <w:u w:val="single"/>
              </w:rPr>
              <w:fldChar w:fldCharType="end"/>
            </w:r>
            <w:r>
              <w:rPr>
                <w:rFonts w:ascii="PT Astra Serif" w:hAnsi="PT Astra Serif"/>
                <w:sz w:val="24"/>
              </w:rPr>
              <w:t xml:space="preserve">, </w:t>
            </w:r>
            <w:r>
              <w:rPr>
                <w:rFonts w:ascii="PT Astra Serif" w:hAnsi="PT Astra Serif"/>
                <w:sz w:val="24"/>
                <w:u w:val="single"/>
              </w:rPr>
              <w:fldChar w:fldCharType="begin"/>
            </w:r>
            <w:r>
              <w:rPr>
                <w:rFonts w:ascii="PT Astra Serif" w:hAnsi="PT Astra Serif"/>
                <w:sz w:val="24"/>
                <w:u w:val="single"/>
              </w:rPr>
              <w:instrText>HYPERLINK "https://normativ.kontur.ru/document?moduleid=1&amp;documentid=351980#l668"</w:instrText>
            </w:r>
            <w:r>
              <w:rPr>
                <w:rFonts w:ascii="PT Astra Serif" w:hAnsi="PT Astra Serif"/>
                <w:sz w:val="24"/>
                <w:u w:val="single"/>
              </w:rPr>
              <w:fldChar w:fldCharType="separate"/>
            </w:r>
            <w:r>
              <w:rPr>
                <w:rFonts w:ascii="PT Astra Serif" w:hAnsi="PT Astra Serif"/>
                <w:sz w:val="24"/>
                <w:u w:val="single"/>
              </w:rPr>
              <w:t>3</w:t>
            </w:r>
            <w:r>
              <w:rPr>
                <w:rFonts w:ascii="PT Astra Serif" w:hAnsi="PT Astra Serif"/>
                <w:sz w:val="24"/>
                <w:u w:val="single"/>
              </w:rPr>
              <w:fldChar w:fldCharType="end"/>
            </w:r>
            <w:r>
              <w:rPr>
                <w:rFonts w:ascii="PT Astra Serif" w:hAnsi="PT Astra Serif"/>
                <w:sz w:val="24"/>
              </w:rPr>
              <w:t xml:space="preserve"> или </w:t>
            </w:r>
            <w:r>
              <w:rPr>
                <w:rFonts w:ascii="PT Astra Serif" w:hAnsi="PT Astra Serif"/>
                <w:sz w:val="24"/>
                <w:u w:val="single"/>
              </w:rPr>
              <w:fldChar w:fldCharType="begin"/>
            </w:r>
            <w:r>
              <w:rPr>
                <w:rFonts w:ascii="PT Astra Serif" w:hAnsi="PT Astra Serif"/>
                <w:sz w:val="24"/>
                <w:u w:val="single"/>
              </w:rPr>
              <w:instrText>HYPERLINK "https://normativ.kontur.ru/document?moduleid=1&amp;documentid=351980#l673"</w:instrText>
            </w:r>
            <w:r>
              <w:rPr>
                <w:rFonts w:ascii="PT Astra Serif" w:hAnsi="PT Astra Serif"/>
                <w:sz w:val="24"/>
                <w:u w:val="single"/>
              </w:rPr>
              <w:fldChar w:fldCharType="separate"/>
            </w:r>
            <w:r>
              <w:rPr>
                <w:rFonts w:ascii="PT Astra Serif" w:hAnsi="PT Astra Serif"/>
                <w:sz w:val="24"/>
                <w:u w:val="single"/>
              </w:rPr>
              <w:t>4</w:t>
            </w:r>
            <w:r>
              <w:rPr>
                <w:rFonts w:ascii="PT Astra Serif" w:hAnsi="PT Astra Serif"/>
                <w:sz w:val="24"/>
                <w:u w:val="single"/>
              </w:rPr>
              <w:fldChar w:fldCharType="end"/>
            </w:r>
            <w:r>
              <w:rPr>
                <w:rFonts w:ascii="PT Astra Serif" w:hAnsi="PT Astra Serif"/>
                <w:sz w:val="24"/>
              </w:rPr>
              <w:t xml:space="preserve"> части 1 статьи 24.1 Федерального закона, по итогам предыдущего календарного года в общем объеме доходов, процентов</w:t>
            </w:r>
          </w:p>
        </w:tc>
        <w:tc>
          <w:tcPr>
            <w:tcW w:type="dxa" w:w="20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B000000">
            <w:pPr>
              <w:pStyle w:val="Style_1"/>
              <w:widowControl w:val="0"/>
              <w:spacing w:after="0" w:before="0" w:line="260" w:lineRule="exact"/>
              <w:ind/>
              <w:rPr>
                <w:rFonts w:ascii="PT Astra Serif" w:hAnsi="PT Astra Serif"/>
                <w:color w:val="000000"/>
                <w:sz w:val="24"/>
              </w:rPr>
            </w:pPr>
          </w:p>
        </w:tc>
        <w:tc>
          <w:tcPr>
            <w:tcW w:type="dxa" w:w="22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pStyle w:val="Style_1"/>
              <w:widowControl w:val="0"/>
              <w:spacing w:after="0" w:before="0" w:line="260" w:lineRule="exact"/>
              <w:ind/>
              <w:rPr>
                <w:rFonts w:ascii="PT Astra Serif" w:hAnsi="PT Astra Serif"/>
                <w:color w:val="000000"/>
                <w:sz w:val="24"/>
              </w:rPr>
            </w:pPr>
          </w:p>
        </w:tc>
        <w:tc>
          <w:tcPr>
            <w:tcW w:type="dxa" w:w="20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pStyle w:val="Style_1"/>
              <w:widowControl w:val="0"/>
              <w:spacing w:after="0" w:before="0" w:line="260" w:lineRule="exact"/>
              <w:ind/>
              <w:jc w:val="center"/>
              <w:rPr>
                <w:rFonts w:ascii="PT Astra Serif" w:hAnsi="PT Astra Serif"/>
                <w:color w:val="000000"/>
                <w:sz w:val="24"/>
              </w:rPr>
            </w:pPr>
          </w:p>
        </w:tc>
      </w:tr>
      <w:tr>
        <w:trPr>
          <w:trHeight w:hRule="atLeast" w:val="1037"/>
        </w:trPr>
        <w:tc>
          <w:tcPr>
            <w:tcW w:type="dxa" w:w="38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pStyle w:val="Style_1"/>
              <w:widowControl w:val="0"/>
              <w:spacing w:after="0" w:before="0" w:line="260" w:lineRule="exact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Размер чистой прибыли, полученной в предшествующем календарном году, рублей</w:t>
            </w:r>
          </w:p>
        </w:tc>
        <w:tc>
          <w:tcPr>
            <w:tcW w:type="dxa" w:w="6336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pStyle w:val="Style_1"/>
              <w:widowControl w:val="0"/>
              <w:spacing w:after="0" w:before="0" w:line="260" w:lineRule="exact"/>
              <w:ind/>
              <w:jc w:val="center"/>
              <w:rPr>
                <w:rFonts w:ascii="PT Astra Serif" w:hAnsi="PT Astra Serif"/>
                <w:color w:val="000000"/>
                <w:sz w:val="24"/>
              </w:rPr>
            </w:pPr>
          </w:p>
        </w:tc>
      </w:tr>
      <w:tr>
        <w:trPr>
          <w:trHeight w:hRule="atLeast" w:val="1837"/>
        </w:trPr>
        <w:tc>
          <w:tcPr>
            <w:tcW w:type="dxa" w:w="38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pStyle w:val="Style_1"/>
              <w:widowControl w:val="0"/>
              <w:spacing w:after="0" w:before="0" w:line="260" w:lineRule="exact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Размер прибыли, направленной на осуществление деятельности (видов деятельности), указанной в пунктах </w:t>
            </w:r>
            <w:r>
              <w:rPr>
                <w:rFonts w:ascii="PT Astra Serif" w:hAnsi="PT Astra Serif"/>
                <w:sz w:val="24"/>
                <w:u w:val="single"/>
              </w:rPr>
              <w:fldChar w:fldCharType="begin"/>
            </w:r>
            <w:r>
              <w:rPr>
                <w:rFonts w:ascii="PT Astra Serif" w:hAnsi="PT Astra Serif"/>
                <w:sz w:val="24"/>
                <w:u w:val="single"/>
              </w:rPr>
              <w:instrText>HYPERLINK "https://normativ.kontur.ru/document?moduleid=1&amp;documentid=351980#l667"</w:instrText>
            </w:r>
            <w:r>
              <w:rPr>
                <w:rFonts w:ascii="PT Astra Serif" w:hAnsi="PT Astra Serif"/>
                <w:sz w:val="24"/>
                <w:u w:val="single"/>
              </w:rPr>
              <w:fldChar w:fldCharType="separate"/>
            </w:r>
            <w:r>
              <w:rPr>
                <w:rFonts w:ascii="PT Astra Serif" w:hAnsi="PT Astra Serif"/>
                <w:sz w:val="24"/>
                <w:u w:val="single"/>
              </w:rPr>
              <w:t>2</w:t>
            </w:r>
            <w:r>
              <w:rPr>
                <w:rFonts w:ascii="PT Astra Serif" w:hAnsi="PT Astra Serif"/>
                <w:sz w:val="24"/>
                <w:u w:val="single"/>
              </w:rPr>
              <w:fldChar w:fldCharType="end"/>
            </w:r>
            <w:r>
              <w:rPr>
                <w:rFonts w:ascii="PT Astra Serif" w:hAnsi="PT Astra Serif"/>
                <w:sz w:val="24"/>
              </w:rPr>
              <w:t xml:space="preserve">, </w:t>
            </w:r>
            <w:r>
              <w:rPr>
                <w:rFonts w:ascii="PT Astra Serif" w:hAnsi="PT Astra Serif"/>
                <w:sz w:val="24"/>
                <w:u w:val="single"/>
              </w:rPr>
              <w:fldChar w:fldCharType="begin"/>
            </w:r>
            <w:r>
              <w:rPr>
                <w:rFonts w:ascii="PT Astra Serif" w:hAnsi="PT Astra Serif"/>
                <w:sz w:val="24"/>
                <w:u w:val="single"/>
              </w:rPr>
              <w:instrText>HYPERLINK "https://normativ.kontur.ru/document?moduleid=1&amp;documentid=351980#l668"</w:instrText>
            </w:r>
            <w:r>
              <w:rPr>
                <w:rFonts w:ascii="PT Astra Serif" w:hAnsi="PT Astra Serif"/>
                <w:sz w:val="24"/>
                <w:u w:val="single"/>
              </w:rPr>
              <w:fldChar w:fldCharType="separate"/>
            </w:r>
            <w:r>
              <w:rPr>
                <w:rFonts w:ascii="PT Astra Serif" w:hAnsi="PT Astra Serif"/>
                <w:sz w:val="24"/>
                <w:u w:val="single"/>
              </w:rPr>
              <w:t>3</w:t>
            </w:r>
            <w:r>
              <w:rPr>
                <w:rFonts w:ascii="PT Astra Serif" w:hAnsi="PT Astra Serif"/>
                <w:sz w:val="24"/>
                <w:u w:val="single"/>
              </w:rPr>
              <w:fldChar w:fldCharType="end"/>
            </w:r>
            <w:r>
              <w:rPr>
                <w:rFonts w:ascii="PT Astra Serif" w:hAnsi="PT Astra Serif"/>
                <w:sz w:val="24"/>
              </w:rPr>
              <w:t xml:space="preserve"> или </w:t>
            </w:r>
            <w:r>
              <w:rPr>
                <w:rFonts w:ascii="PT Astra Serif" w:hAnsi="PT Astra Serif"/>
                <w:sz w:val="24"/>
                <w:u w:val="single"/>
              </w:rPr>
              <w:fldChar w:fldCharType="begin"/>
            </w:r>
            <w:r>
              <w:rPr>
                <w:rFonts w:ascii="PT Astra Serif" w:hAnsi="PT Astra Serif"/>
                <w:sz w:val="24"/>
                <w:u w:val="single"/>
              </w:rPr>
              <w:instrText>HYPERLINK "https://normativ.kontur.ru/document?moduleid=1&amp;documentid=351980#l673"</w:instrText>
            </w:r>
            <w:r>
              <w:rPr>
                <w:rFonts w:ascii="PT Astra Serif" w:hAnsi="PT Astra Serif"/>
                <w:sz w:val="24"/>
                <w:u w:val="single"/>
              </w:rPr>
              <w:fldChar w:fldCharType="separate"/>
            </w:r>
            <w:r>
              <w:rPr>
                <w:rFonts w:ascii="PT Astra Serif" w:hAnsi="PT Astra Serif"/>
                <w:sz w:val="24"/>
                <w:u w:val="single"/>
              </w:rPr>
              <w:t>4</w:t>
            </w:r>
            <w:r>
              <w:rPr>
                <w:rFonts w:ascii="PT Astra Serif" w:hAnsi="PT Astra Serif"/>
                <w:sz w:val="24"/>
                <w:u w:val="single"/>
              </w:rPr>
              <w:fldChar w:fldCharType="end"/>
            </w:r>
            <w:r>
              <w:rPr>
                <w:rFonts w:ascii="PT Astra Serif" w:hAnsi="PT Astra Serif"/>
                <w:sz w:val="24"/>
              </w:rPr>
              <w:t xml:space="preserve"> части 1 статьи 24.1 Федерального закона, в текущем календарном году, рублей</w:t>
            </w:r>
          </w:p>
        </w:tc>
        <w:tc>
          <w:tcPr>
            <w:tcW w:type="dxa" w:w="20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pStyle w:val="Style_1"/>
              <w:widowControl w:val="0"/>
              <w:spacing w:after="0" w:before="0" w:line="260" w:lineRule="exact"/>
              <w:ind/>
              <w:rPr>
                <w:rFonts w:ascii="PT Astra Serif" w:hAnsi="PT Astra Serif"/>
                <w:color w:val="000000"/>
                <w:sz w:val="24"/>
              </w:rPr>
            </w:pPr>
          </w:p>
        </w:tc>
        <w:tc>
          <w:tcPr>
            <w:tcW w:type="dxa" w:w="22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2000000">
            <w:pPr>
              <w:pStyle w:val="Style_1"/>
              <w:widowControl w:val="0"/>
              <w:spacing w:after="0" w:before="0" w:line="260" w:lineRule="exact"/>
              <w:ind/>
              <w:rPr>
                <w:rFonts w:ascii="PT Astra Serif" w:hAnsi="PT Astra Serif"/>
                <w:color w:val="000000"/>
                <w:sz w:val="24"/>
              </w:rPr>
            </w:pPr>
          </w:p>
        </w:tc>
        <w:tc>
          <w:tcPr>
            <w:tcW w:type="dxa" w:w="20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3000000">
            <w:pPr>
              <w:pStyle w:val="Style_1"/>
              <w:widowControl w:val="0"/>
              <w:spacing w:after="0" w:before="0" w:line="260" w:lineRule="exact"/>
              <w:ind/>
              <w:rPr>
                <w:rFonts w:ascii="PT Astra Serif" w:hAnsi="PT Astra Serif"/>
                <w:color w:val="000000"/>
                <w:sz w:val="24"/>
              </w:rPr>
            </w:pPr>
          </w:p>
        </w:tc>
      </w:tr>
      <w:tr>
        <w:trPr>
          <w:trHeight w:hRule="atLeast" w:val="2608"/>
        </w:trPr>
        <w:tc>
          <w:tcPr>
            <w:tcW w:type="dxa" w:w="38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4000000">
            <w:pPr>
              <w:pStyle w:val="Style_1"/>
              <w:widowControl w:val="0"/>
              <w:spacing w:after="0" w:before="0" w:line="260" w:lineRule="exact"/>
              <w:ind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Доля чистой прибыли, полученной в предшествующем календарном году, направленной на осуществление деятельности (видов деятельности), указанной в пунктах </w:t>
            </w:r>
            <w:r>
              <w:rPr>
                <w:rFonts w:ascii="PT Astra Serif" w:hAnsi="PT Astra Serif"/>
                <w:sz w:val="24"/>
                <w:u w:val="single"/>
              </w:rPr>
              <w:fldChar w:fldCharType="begin"/>
            </w:r>
            <w:r>
              <w:rPr>
                <w:rFonts w:ascii="PT Astra Serif" w:hAnsi="PT Astra Serif"/>
                <w:sz w:val="24"/>
                <w:u w:val="single"/>
              </w:rPr>
              <w:instrText>HYPERLINK "https://normativ.kontur.ru/document?moduleid=1&amp;documentid=351980#l667"</w:instrText>
            </w:r>
            <w:r>
              <w:rPr>
                <w:rFonts w:ascii="PT Astra Serif" w:hAnsi="PT Astra Serif"/>
                <w:sz w:val="24"/>
                <w:u w:val="single"/>
              </w:rPr>
              <w:fldChar w:fldCharType="separate"/>
            </w:r>
            <w:r>
              <w:rPr>
                <w:rFonts w:ascii="PT Astra Serif" w:hAnsi="PT Astra Serif"/>
                <w:sz w:val="24"/>
                <w:u w:val="single"/>
              </w:rPr>
              <w:t>2</w:t>
            </w:r>
            <w:r>
              <w:rPr>
                <w:rFonts w:ascii="PT Astra Serif" w:hAnsi="PT Astra Serif"/>
                <w:sz w:val="24"/>
                <w:u w:val="single"/>
              </w:rPr>
              <w:fldChar w:fldCharType="end"/>
            </w:r>
            <w:r>
              <w:rPr>
                <w:rFonts w:ascii="PT Astra Serif" w:hAnsi="PT Astra Serif"/>
                <w:sz w:val="24"/>
              </w:rPr>
              <w:t xml:space="preserve">, </w:t>
            </w:r>
            <w:r>
              <w:rPr>
                <w:rFonts w:ascii="PT Astra Serif" w:hAnsi="PT Astra Serif"/>
                <w:sz w:val="24"/>
                <w:u w:val="single"/>
              </w:rPr>
              <w:fldChar w:fldCharType="begin"/>
            </w:r>
            <w:r>
              <w:rPr>
                <w:rFonts w:ascii="PT Astra Serif" w:hAnsi="PT Astra Serif"/>
                <w:sz w:val="24"/>
                <w:u w:val="single"/>
              </w:rPr>
              <w:instrText>HYPERLINK "https://normativ.kontur.ru/document?moduleid=1&amp;documentid=351980#l668"</w:instrText>
            </w:r>
            <w:r>
              <w:rPr>
                <w:rFonts w:ascii="PT Astra Serif" w:hAnsi="PT Astra Serif"/>
                <w:sz w:val="24"/>
                <w:u w:val="single"/>
              </w:rPr>
              <w:fldChar w:fldCharType="separate"/>
            </w:r>
            <w:r>
              <w:rPr>
                <w:rFonts w:ascii="PT Astra Serif" w:hAnsi="PT Astra Serif"/>
                <w:sz w:val="24"/>
                <w:u w:val="single"/>
              </w:rPr>
              <w:t>3</w:t>
            </w:r>
            <w:r>
              <w:rPr>
                <w:rFonts w:ascii="PT Astra Serif" w:hAnsi="PT Astra Serif"/>
                <w:sz w:val="24"/>
                <w:u w:val="single"/>
              </w:rPr>
              <w:fldChar w:fldCharType="end"/>
            </w:r>
            <w:r>
              <w:rPr>
                <w:rFonts w:ascii="PT Astra Serif" w:hAnsi="PT Astra Serif"/>
                <w:sz w:val="24"/>
              </w:rPr>
              <w:t xml:space="preserve"> или </w:t>
            </w:r>
            <w:r>
              <w:rPr>
                <w:rFonts w:ascii="PT Astra Serif" w:hAnsi="PT Astra Serif"/>
                <w:sz w:val="24"/>
                <w:u w:val="single"/>
              </w:rPr>
              <w:fldChar w:fldCharType="begin"/>
            </w:r>
            <w:r>
              <w:rPr>
                <w:rFonts w:ascii="PT Astra Serif" w:hAnsi="PT Astra Serif"/>
                <w:sz w:val="24"/>
                <w:u w:val="single"/>
              </w:rPr>
              <w:instrText>HYPERLINK "https://normativ.kontur.ru/document?moduleid=1&amp;documentid=351980#l673"</w:instrText>
            </w:r>
            <w:r>
              <w:rPr>
                <w:rFonts w:ascii="PT Astra Serif" w:hAnsi="PT Astra Serif"/>
                <w:sz w:val="24"/>
                <w:u w:val="single"/>
              </w:rPr>
              <w:fldChar w:fldCharType="separate"/>
            </w:r>
            <w:r>
              <w:rPr>
                <w:rFonts w:ascii="PT Astra Serif" w:hAnsi="PT Astra Serif"/>
                <w:sz w:val="24"/>
                <w:u w:val="single"/>
              </w:rPr>
              <w:t>4</w:t>
            </w:r>
            <w:r>
              <w:rPr>
                <w:rFonts w:ascii="PT Astra Serif" w:hAnsi="PT Astra Serif"/>
                <w:sz w:val="24"/>
                <w:u w:val="single"/>
              </w:rPr>
              <w:fldChar w:fldCharType="end"/>
            </w:r>
            <w:r>
              <w:rPr>
                <w:rFonts w:ascii="PT Astra Serif" w:hAnsi="PT Astra Serif"/>
                <w:sz w:val="24"/>
              </w:rPr>
              <w:t xml:space="preserve"> части 1 статьи 24.1 Федерального закона, в текущем календарном году от размера указанной прибыли, рублей</w:t>
            </w:r>
          </w:p>
        </w:tc>
        <w:tc>
          <w:tcPr>
            <w:tcW w:type="dxa" w:w="20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5000000">
            <w:pPr>
              <w:pStyle w:val="Style_1"/>
              <w:widowControl w:val="0"/>
              <w:spacing w:after="0" w:before="0" w:line="260" w:lineRule="exact"/>
              <w:ind/>
              <w:rPr>
                <w:rFonts w:ascii="PT Astra Serif" w:hAnsi="PT Astra Serif"/>
                <w:color w:val="000000"/>
                <w:sz w:val="24"/>
              </w:rPr>
            </w:pPr>
          </w:p>
        </w:tc>
        <w:tc>
          <w:tcPr>
            <w:tcW w:type="dxa" w:w="22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6000000">
            <w:pPr>
              <w:pStyle w:val="Style_1"/>
              <w:widowControl w:val="0"/>
              <w:spacing w:after="0" w:before="0" w:line="260" w:lineRule="exact"/>
              <w:ind/>
              <w:rPr>
                <w:rFonts w:ascii="PT Astra Serif" w:hAnsi="PT Astra Serif"/>
                <w:color w:val="000000"/>
                <w:sz w:val="24"/>
              </w:rPr>
            </w:pPr>
          </w:p>
        </w:tc>
        <w:tc>
          <w:tcPr>
            <w:tcW w:type="dxa" w:w="20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7000000">
            <w:pPr>
              <w:pStyle w:val="Style_1"/>
              <w:widowControl w:val="0"/>
              <w:spacing w:after="0" w:before="0" w:line="260" w:lineRule="exact"/>
              <w:ind/>
              <w:rPr>
                <w:rFonts w:ascii="PT Astra Serif" w:hAnsi="PT Astra Serif"/>
                <w:color w:val="000000"/>
                <w:sz w:val="24"/>
              </w:rPr>
            </w:pPr>
          </w:p>
        </w:tc>
      </w:tr>
    </w:tbl>
    <w:p w14:paraId="28000000">
      <w:pPr>
        <w:pStyle w:val="Style_1"/>
        <w:widowControl w:val="0"/>
        <w:spacing w:after="0" w:before="0" w:line="240" w:lineRule="auto"/>
        <w:ind/>
        <w:rPr>
          <w:rFonts w:ascii="PT Astra Serif" w:hAnsi="PT Astra Serif"/>
          <w:color w:val="000000"/>
          <w:sz w:val="24"/>
        </w:rPr>
      </w:pPr>
    </w:p>
    <w:p w14:paraId="29000000">
      <w:pPr>
        <w:pStyle w:val="Style_1"/>
        <w:spacing w:after="0" w:before="0" w:line="240" w:lineRule="auto"/>
        <w:ind/>
        <w:rPr>
          <w:rFonts w:ascii="PT Astra Serif" w:hAnsi="PT Astra Serif"/>
          <w:sz w:val="28"/>
        </w:rPr>
      </w:pPr>
    </w:p>
    <w:p w14:paraId="2A000000">
      <w:pPr>
        <w:pStyle w:val="Style_1"/>
        <w:widowControl w:val="0"/>
        <w:spacing w:after="0" w:before="0" w:line="240" w:lineRule="auto"/>
        <w:ind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«__» ___________ 20__ г.</w:t>
      </w:r>
    </w:p>
    <w:p w14:paraId="2B000000">
      <w:pPr>
        <w:pStyle w:val="Style_1"/>
        <w:widowControl w:val="0"/>
        <w:spacing w:after="0" w:before="0" w:line="240" w:lineRule="auto"/>
        <w:ind/>
        <w:rPr>
          <w:rFonts w:ascii="PT Astra Serif" w:hAnsi="PT Astra Serif"/>
          <w:sz w:val="24"/>
        </w:rPr>
      </w:pPr>
    </w:p>
    <w:p w14:paraId="2C000000">
      <w:pPr>
        <w:pStyle w:val="Style_1"/>
        <w:widowControl w:val="0"/>
        <w:spacing w:after="0" w:before="0" w:line="240" w:lineRule="auto"/>
        <w:ind/>
        <w:rPr>
          <w:rFonts w:ascii="PT Astra Serif" w:hAnsi="PT Astra Serif"/>
          <w:sz w:val="24"/>
        </w:rPr>
      </w:pPr>
    </w:p>
    <w:p w14:paraId="2D000000">
      <w:pPr>
        <w:pStyle w:val="Style_1"/>
        <w:widowControl w:val="0"/>
        <w:spacing w:after="0" w:before="0" w:line="240" w:lineRule="auto"/>
        <w:ind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Индивидуальный предприниматель </w:t>
      </w:r>
    </w:p>
    <w:p w14:paraId="2E000000">
      <w:pPr>
        <w:pStyle w:val="Style_1"/>
        <w:widowControl w:val="0"/>
        <w:spacing w:after="0" w:before="0" w:line="240" w:lineRule="auto"/>
        <w:ind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(руководитель юридического лица)/</w:t>
      </w:r>
    </w:p>
    <w:p w14:paraId="2F000000">
      <w:pPr>
        <w:pStyle w:val="Style_1"/>
        <w:widowControl w:val="0"/>
        <w:spacing w:after="0" w:before="0" w:line="240" w:lineRule="auto"/>
        <w:ind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Уполномоченное лицо)</w:t>
      </w:r>
      <w:r>
        <w:rPr>
          <w:rFonts w:ascii="PT Astra Serif" w:hAnsi="PT Astra Serif"/>
          <w:sz w:val="24"/>
        </w:rPr>
        <w:br/>
      </w:r>
      <w:r>
        <w:rPr>
          <w:rFonts w:ascii="PT Astra Serif" w:hAnsi="PT Astra Serif"/>
          <w:sz w:val="24"/>
        </w:rPr>
        <w:t xml:space="preserve"> _________________/__________________________</w:t>
      </w:r>
    </w:p>
    <w:p w14:paraId="30000000">
      <w:pPr>
        <w:pStyle w:val="Style_1"/>
        <w:widowControl w:val="0"/>
        <w:spacing w:after="0" w:before="0" w:line="240" w:lineRule="auto"/>
        <w:ind/>
        <w:rPr>
          <w:rFonts w:ascii="PT Astra Serif" w:hAnsi="PT Astra Serif"/>
          <w:sz w:val="24"/>
        </w:rPr>
      </w:pPr>
      <w:r>
        <w:rPr>
          <w:rFonts w:ascii="PT Astra Serif" w:hAnsi="PT Astra Serif"/>
          <w:sz w:val="20"/>
        </w:rPr>
        <w:t xml:space="preserve">                </w:t>
      </w:r>
      <w:r>
        <w:rPr>
          <w:rFonts w:ascii="PT Astra Serif" w:hAnsi="PT Astra Serif"/>
          <w:sz w:val="20"/>
        </w:rPr>
        <w:t>Подпись                          (расшифровка подписи)</w:t>
      </w:r>
      <w:r>
        <w:rPr>
          <w:rFonts w:ascii="PT Astra Serif" w:hAnsi="PT Astra Serif"/>
          <w:sz w:val="24"/>
        </w:rPr>
        <w:t xml:space="preserve">  </w:t>
      </w:r>
    </w:p>
    <w:p w14:paraId="31000000">
      <w:pPr>
        <w:pStyle w:val="Style_1"/>
        <w:widowControl w:val="0"/>
        <w:spacing w:after="0" w:before="0" w:line="240" w:lineRule="auto"/>
        <w:ind/>
        <w:rPr>
          <w:rFonts w:ascii="PT Astra Serif" w:hAnsi="PT Astra Serif"/>
          <w:sz w:val="24"/>
        </w:rPr>
      </w:pPr>
    </w:p>
    <w:p w14:paraId="32000000">
      <w:pPr>
        <w:pStyle w:val="Style_1"/>
        <w:widowControl w:val="0"/>
        <w:spacing w:after="0" w:before="0" w:line="240" w:lineRule="auto"/>
        <w:ind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м.п. (при наличии)</w:t>
      </w:r>
    </w:p>
    <w:p w14:paraId="33000000">
      <w:pPr>
        <w:pStyle w:val="Style_1"/>
        <w:widowControl w:val="0"/>
        <w:spacing w:after="0" w:before="0" w:line="240" w:lineRule="auto"/>
        <w:ind/>
        <w:jc w:val="center"/>
        <w:rPr>
          <w:rFonts w:ascii="PT Astra Serif" w:hAnsi="PT Astra Serif"/>
          <w:sz w:val="24"/>
        </w:rPr>
      </w:pPr>
    </w:p>
    <w:p w14:paraId="34000000">
      <w:pPr>
        <w:pStyle w:val="Style_1"/>
        <w:widowControl w:val="0"/>
        <w:spacing w:after="0" w:before="0" w:line="240" w:lineRule="auto"/>
        <w:ind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______________________________________</w:t>
      </w:r>
    </w:p>
    <w:p w14:paraId="35000000">
      <w:pPr>
        <w:pStyle w:val="Style_1"/>
        <w:spacing w:after="160" w:before="0"/>
        <w:ind/>
        <w:rPr>
          <w:rFonts w:ascii="PT Astra Serif" w:hAnsi="PT Astra Serif"/>
        </w:rPr>
      </w:pPr>
    </w:p>
    <w:sectPr>
      <w:type w:val="nextPage"/>
      <w:pgSz w:h="16838" w:orient="portrait" w:w="11906"/>
      <w:pgMar w:bottom="1134" w:footer="0" w:gutter="0" w:header="0" w:left="1701" w:right="850" w:top="1134"/>
      <w:pgNumType w:fmt="decimal"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after="160" w:before="0" w:line="264" w:lineRule="auto"/>
      <w:ind/>
      <w:jc w:val="left"/>
    </w:pPr>
    <w:rPr>
      <w:rFonts w:asciiTheme="minorAscii" w:hAnsiTheme="minorHAnsi"/>
      <w:color w:val="000000"/>
      <w:sz w:val="22"/>
    </w:rPr>
  </w:style>
  <w:style w:default="1" w:styleId="Style_1_ch" w:type="character">
    <w:name w:val="Normal"/>
    <w:link w:val="Style_1"/>
    <w:rPr>
      <w:rFonts w:asciiTheme="minorAscii" w:hAnsiTheme="minorHAnsi"/>
      <w:color w:val="000000"/>
      <w:sz w:val="22"/>
    </w:rPr>
  </w:style>
  <w:style w:styleId="Style_3" w:type="paragraph">
    <w:name w:val="toc 2"/>
    <w:next w:val="Style_1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Интернет-ссылка"/>
    <w:link w:val="Style_4_ch"/>
    <w:rPr>
      <w:color w:val="000080"/>
      <w:u w:val="single"/>
    </w:rPr>
  </w:style>
  <w:style w:styleId="Style_4_ch" w:type="character">
    <w:name w:val="Интернет-ссылка"/>
    <w:link w:val="Style_4"/>
    <w:rPr>
      <w:color w:val="000080"/>
      <w:u w:val="single"/>
    </w:rPr>
  </w:style>
  <w:style w:styleId="Style_5" w:type="paragraph">
    <w:name w:val="toc 4"/>
    <w:next w:val="Style_1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Default Paragraph Font"/>
    <w:link w:val="Style_6_ch"/>
  </w:style>
  <w:style w:styleId="Style_6_ch" w:type="character">
    <w:name w:val="Default Paragraph Font"/>
    <w:link w:val="Style_6"/>
  </w:style>
  <w:style w:styleId="Style_7" w:type="paragraph">
    <w:name w:val="toc 6"/>
    <w:next w:val="Style_1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1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Указатель"/>
    <w:basedOn w:val="Style_1"/>
    <w:link w:val="Style_9_ch"/>
  </w:style>
  <w:style w:styleId="Style_9_ch" w:type="character">
    <w:name w:val="Указатель"/>
    <w:basedOn w:val="Style_1_ch"/>
    <w:link w:val="Style_9"/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1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toc 3"/>
    <w:next w:val="Style_1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1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1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1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List"/>
    <w:basedOn w:val="Style_19"/>
    <w:link w:val="Style_18_ch"/>
  </w:style>
  <w:style w:styleId="Style_18_ch" w:type="character">
    <w:name w:val="List"/>
    <w:basedOn w:val="Style_19_ch"/>
    <w:link w:val="Style_18"/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1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1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toc 5"/>
    <w:next w:val="Style_1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19" w:type="paragraph">
    <w:name w:val="Body Text"/>
    <w:basedOn w:val="Style_1"/>
    <w:link w:val="Style_19_ch"/>
    <w:pPr>
      <w:spacing w:after="140" w:before="0" w:line="276" w:lineRule="auto"/>
      <w:ind/>
    </w:pPr>
  </w:style>
  <w:style w:styleId="Style_19_ch" w:type="character">
    <w:name w:val="Body Text"/>
    <w:basedOn w:val="Style_1_ch"/>
    <w:link w:val="Style_19"/>
  </w:style>
  <w:style w:styleId="Style_24" w:type="paragraph">
    <w:name w:val="Заголовок"/>
    <w:basedOn w:val="Style_1"/>
    <w:next w:val="Style_19"/>
    <w:link w:val="Style_24_ch"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24_ch" w:type="character">
    <w:name w:val="Заголовок"/>
    <w:basedOn w:val="Style_1_ch"/>
    <w:link w:val="Style_24"/>
    <w:rPr>
      <w:rFonts w:ascii="Liberation Sans" w:hAnsi="Liberation Sans"/>
      <w:sz w:val="28"/>
    </w:rPr>
  </w:style>
  <w:style w:styleId="Style_25" w:type="paragraph">
    <w:name w:val="Subtitle"/>
    <w:next w:val="Style_1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Caption"/>
    <w:basedOn w:val="Style_1"/>
    <w:link w:val="Style_26_ch"/>
    <w:pPr>
      <w:spacing w:after="120" w:before="120"/>
      <w:ind/>
    </w:pPr>
    <w:rPr>
      <w:i w:val="1"/>
      <w:sz w:val="24"/>
    </w:rPr>
  </w:style>
  <w:style w:styleId="Style_26_ch" w:type="character">
    <w:name w:val="Caption"/>
    <w:basedOn w:val="Style_1_ch"/>
    <w:link w:val="Style_26"/>
    <w:rPr>
      <w:i w:val="1"/>
      <w:sz w:val="24"/>
    </w:rPr>
  </w:style>
  <w:style w:styleId="Style_27" w:type="paragraph">
    <w:name w:val="Title"/>
    <w:next w:val="Style_1"/>
    <w:link w:val="Style_2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7_ch" w:type="character">
    <w:name w:val="Title"/>
    <w:link w:val="Style_27"/>
    <w:rPr>
      <w:rFonts w:ascii="XO Thames" w:hAnsi="XO Thames"/>
      <w:b w:val="1"/>
      <w:caps w:val="1"/>
      <w:sz w:val="40"/>
    </w:rPr>
  </w:style>
  <w:style w:styleId="Style_28" w:type="paragraph">
    <w:name w:val="heading 4"/>
    <w:next w:val="Style_1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heading 2"/>
    <w:next w:val="Style_1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default="1" w:styleId="Style_2" w:type="table">
    <w:name w:val="Normal Table"/>
    <w:tblPr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MyOffice-CoreFramework-Linux/31-1191.804.9045.819.1@01270b6a23d25f32067dc36f8846da406ea65219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2025-10-02T12:39:41Z</dcterms:modified>
</cp:coreProperties>
</file>